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марта 2022 г. № 46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31 марта 2022 г. № 46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Оробинскому Андрею Сергеевичу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разрешения на отклонение от предельных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параметров разрешенного строительства,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реконструкции объектов капитального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строительства на земельном участке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Короленко, 21 (кадастровый номер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36:34:0607019:18)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Оробинского Андрея Сергеевича,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общественные обсуждения с 05 апреля 2022 г. по 29 апреля 2022 г. по проекту решения о предоставлении Оробинскому Андрею Сергеевичу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882 кв. м по ул. Короленко, 21 (кадастровый номер 36:34:0607019:18), расположенном в территориальной зоне Ж 2 «Зона малоэтажной смешанной застройки», в части сокращения минимального отступа от границы земельного участка по фасаду со стороны ул. Короленко с 3 м до 0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2, в границах которой расположен земельный участок по ул. Короленко, 21,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Короленко, 21, правообладатели земельных участков, прилегающих к земельному участку по ул. Короленко, 21,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29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